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</w:t>
      </w:r>
      <w:proofErr w:type="gramStart"/>
      <w:r w:rsidRPr="00A118FF">
        <w:rPr>
          <w:sz w:val="28"/>
        </w:rPr>
        <w:t>3a</w:t>
      </w:r>
      <w:proofErr w:type="gramEnd"/>
      <w:r w:rsidRPr="00A118FF">
        <w:rPr>
          <w:sz w:val="28"/>
        </w:rPr>
        <w:t>, 371 87 České Budějovice</w:t>
      </w:r>
    </w:p>
    <w:p w14:paraId="25747674" w14:textId="77777777" w:rsidR="00033698" w:rsidRPr="00A118FF" w:rsidRDefault="00033698" w:rsidP="00033698">
      <w:pPr>
        <w:rPr>
          <w:rFonts w:cs="Times New Roman"/>
          <w:sz w:val="28"/>
        </w:rPr>
      </w:pPr>
    </w:p>
    <w:p w14:paraId="7FF117BA" w14:textId="77777777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</w:p>
    <w:p w14:paraId="5F2847BC" w14:textId="3F87E013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A312A9">
        <w:rPr>
          <w:rFonts w:ascii="Arial" w:hAnsi="Arial"/>
          <w:szCs w:val="26"/>
        </w:rPr>
        <w:t>e Strakonicích</w:t>
      </w:r>
    </w:p>
    <w:p w14:paraId="2754D93B" w14:textId="5AA7807E" w:rsidR="00033698" w:rsidRPr="00A118FF" w:rsidRDefault="00A312A9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Na Ohradě 1067</w:t>
      </w:r>
      <w:r w:rsidR="00033698" w:rsidRPr="00A118FF">
        <w:rPr>
          <w:rFonts w:ascii="Arial" w:hAnsi="Arial"/>
          <w:b w:val="0"/>
          <w:sz w:val="28"/>
          <w:szCs w:val="26"/>
        </w:rPr>
        <w:t>, 38</w:t>
      </w:r>
      <w:r>
        <w:rPr>
          <w:rFonts w:ascii="Arial" w:hAnsi="Arial"/>
          <w:b w:val="0"/>
          <w:sz w:val="28"/>
          <w:szCs w:val="26"/>
        </w:rPr>
        <w:t>6</w:t>
      </w:r>
      <w:r w:rsidR="00033698" w:rsidRPr="00A118FF">
        <w:rPr>
          <w:rFonts w:ascii="Arial" w:hAnsi="Arial"/>
          <w:b w:val="0"/>
          <w:sz w:val="28"/>
          <w:szCs w:val="26"/>
        </w:rPr>
        <w:t xml:space="preserve"> 01 </w:t>
      </w:r>
      <w:r>
        <w:rPr>
          <w:rFonts w:ascii="Arial" w:hAnsi="Arial"/>
          <w:b w:val="0"/>
          <w:sz w:val="28"/>
          <w:szCs w:val="26"/>
        </w:rPr>
        <w:t>Strakonice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13A5448D" w14:textId="77777777" w:rsidR="00033698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36"/>
          <w:szCs w:val="24"/>
          <w:u w:val="single"/>
        </w:rPr>
      </w:pPr>
    </w:p>
    <w:p w14:paraId="46437F42" w14:textId="77777777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73CB7DDA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D3168F">
        <w:rPr>
          <w:rFonts w:cs="Times New Roman"/>
          <w:b/>
          <w:color w:val="0000FF"/>
          <w:sz w:val="44"/>
          <w:szCs w:val="24"/>
        </w:rPr>
        <w:t>6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6844458C" w14:textId="77777777" w:rsidR="00033698" w:rsidRPr="00002CFE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1AB259EC" w14:textId="77777777" w:rsidR="00324430" w:rsidRPr="00E30016" w:rsidRDefault="00324430" w:rsidP="00324430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 w:rsidRPr="00E30016">
        <w:rPr>
          <w:rFonts w:cs="Times New Roman"/>
          <w:b/>
          <w:color w:val="CC0066"/>
          <w:sz w:val="40"/>
          <w:szCs w:val="32"/>
        </w:rPr>
        <w:t>V A C O V I C E</w:t>
      </w:r>
    </w:p>
    <w:p w14:paraId="47306336" w14:textId="77777777" w:rsidR="00324430" w:rsidRPr="00E30016" w:rsidRDefault="00324430" w:rsidP="00324430">
      <w:pPr>
        <w:rPr>
          <w:rFonts w:cs="Times New Roman"/>
          <w:sz w:val="22"/>
        </w:rPr>
      </w:pPr>
    </w:p>
    <w:p w14:paraId="265AFC77" w14:textId="77777777" w:rsidR="00324430" w:rsidRPr="00E30016" w:rsidRDefault="00324430" w:rsidP="00324430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E30016">
        <w:rPr>
          <w:rFonts w:cs="Times New Roman"/>
          <w:b/>
          <w:color w:val="CC0066"/>
          <w:sz w:val="22"/>
          <w:szCs w:val="24"/>
          <w:u w:val="single"/>
        </w:rPr>
        <w:t>údaje k dani z pozemků</w:t>
      </w:r>
    </w:p>
    <w:p w14:paraId="0B941FA6" w14:textId="77777777" w:rsidR="00324430" w:rsidRPr="00E30016" w:rsidRDefault="00324430" w:rsidP="00324430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3119"/>
        <w:gridCol w:w="3260"/>
      </w:tblGrid>
      <w:tr w:rsidR="00324430" w:rsidRPr="00E30016" w14:paraId="270034EA" w14:textId="77777777" w:rsidTr="00464CE8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4C8EE28B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30016">
              <w:rPr>
                <w:rFonts w:cs="Times New Roman"/>
              </w:rPr>
              <w:t>katastrální území (k. </w:t>
            </w:r>
            <w:proofErr w:type="spellStart"/>
            <w:r w:rsidRPr="00E30016">
              <w:rPr>
                <w:rFonts w:cs="Times New Roman"/>
              </w:rPr>
              <w:t>ú.</w:t>
            </w:r>
            <w:proofErr w:type="spellEnd"/>
            <w:r w:rsidRPr="00E30016">
              <w:rPr>
                <w:rFonts w:cs="Times New Roma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095D407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30016">
              <w:rPr>
                <w:rFonts w:cs="Times New Roman"/>
              </w:rPr>
              <w:t xml:space="preserve">kód </w:t>
            </w:r>
            <w:proofErr w:type="spellStart"/>
            <w:r w:rsidRPr="00E30016">
              <w:rPr>
                <w:rFonts w:cs="Times New Roman"/>
              </w:rPr>
              <w:t>k.ú</w:t>
            </w:r>
            <w:proofErr w:type="spellEnd"/>
            <w:r w:rsidRPr="00E30016">
              <w:rPr>
                <w:rFonts w:cs="Times New Roman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2EF3C8BE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 w:rsidRPr="00E30016">
              <w:rPr>
                <w:rFonts w:cs="Times New Roman"/>
              </w:rPr>
              <w:t>prům</w:t>
            </w:r>
            <w:proofErr w:type="spellEnd"/>
            <w:r w:rsidRPr="00E30016">
              <w:rPr>
                <w:rFonts w:cs="Times New Roman"/>
              </w:rPr>
              <w:t>. cena zem. půdy (Kč/m</w:t>
            </w:r>
            <w:r w:rsidRPr="00E30016">
              <w:rPr>
                <w:rFonts w:cs="Times New Roman"/>
                <w:vertAlign w:val="superscript"/>
              </w:rPr>
              <w:t>2</w:t>
            </w:r>
            <w:r w:rsidRPr="00E30016">
              <w:rPr>
                <w:rFonts w:cs="Times New Roman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968DD57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30016">
              <w:rPr>
                <w:rFonts w:cs="Times New Roman"/>
              </w:rPr>
              <w:t>zjednodušená evidence pozemků</w:t>
            </w:r>
          </w:p>
        </w:tc>
      </w:tr>
      <w:tr w:rsidR="00324430" w:rsidRPr="00E30016" w14:paraId="35C85AF9" w14:textId="77777777" w:rsidTr="00464CE8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4DFAB479" w14:textId="77777777" w:rsidR="00324430" w:rsidRPr="00E30016" w:rsidRDefault="00324430" w:rsidP="00464CE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E30016">
              <w:rPr>
                <w:rFonts w:cs="Times New Roman"/>
                <w:sz w:val="22"/>
                <w:szCs w:val="24"/>
              </w:rPr>
              <w:t>Vacovice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5EA5A07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E30016">
              <w:rPr>
                <w:rFonts w:cs="Times New Roman"/>
                <w:sz w:val="22"/>
                <w:szCs w:val="24"/>
              </w:rPr>
              <w:t>701181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2A8C90BE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E30016">
              <w:rPr>
                <w:rFonts w:cs="Times New Roman"/>
                <w:b/>
                <w:sz w:val="22"/>
                <w:szCs w:val="24"/>
              </w:rPr>
              <w:t>1,69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6D998676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E30016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324430" w:rsidRPr="00E30016" w14:paraId="3BE0DCA8" w14:textId="77777777" w:rsidTr="00464CE8">
        <w:tc>
          <w:tcPr>
            <w:tcW w:w="2518" w:type="dxa"/>
            <w:shd w:val="clear" w:color="auto" w:fill="auto"/>
          </w:tcPr>
          <w:p w14:paraId="6256D0E8" w14:textId="77777777" w:rsidR="00324430" w:rsidRPr="00E30016" w:rsidRDefault="00324430" w:rsidP="00464CE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379934F1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14:paraId="0B90C12B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4B4F4A43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</w:tr>
    </w:tbl>
    <w:p w14:paraId="3C7DFD96" w14:textId="77777777" w:rsidR="00324430" w:rsidRPr="00E30016" w:rsidRDefault="00324430" w:rsidP="00324430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</w:p>
    <w:p w14:paraId="79BD0753" w14:textId="77777777" w:rsidR="00324430" w:rsidRPr="00E30016" w:rsidRDefault="00324430" w:rsidP="00324430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E30016">
        <w:rPr>
          <w:rFonts w:cs="Times New Roman"/>
          <w:b/>
          <w:sz w:val="22"/>
          <w:szCs w:val="24"/>
          <w:u w:val="single"/>
        </w:rPr>
        <w:t>Koeficient</w:t>
      </w:r>
      <w:r w:rsidRPr="00E30016">
        <w:rPr>
          <w:rFonts w:cs="Times New Roman"/>
          <w:sz w:val="22"/>
          <w:szCs w:val="24"/>
          <w:u w:val="single"/>
        </w:rPr>
        <w:t xml:space="preserve"> pro stavební pozemky</w:t>
      </w:r>
      <w:r w:rsidRPr="00E30016">
        <w:rPr>
          <w:rFonts w:cs="Times New Roman"/>
          <w:b/>
          <w:sz w:val="22"/>
          <w:szCs w:val="24"/>
          <w:u w:val="single"/>
        </w:rPr>
        <w:t xml:space="preserve"> (F) </w:t>
      </w:r>
      <w:r w:rsidRPr="00E30016">
        <w:rPr>
          <w:rFonts w:cs="Times New Roman"/>
          <w:sz w:val="22"/>
          <w:szCs w:val="24"/>
          <w:u w:val="single"/>
        </w:rPr>
        <w:t>je stanoven ze zákona na celém území obce takto: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324430" w:rsidRPr="00E30016" w14:paraId="0005D0F3" w14:textId="77777777" w:rsidTr="00464CE8">
        <w:tc>
          <w:tcPr>
            <w:tcW w:w="4961" w:type="dxa"/>
            <w:shd w:val="clear" w:color="auto" w:fill="auto"/>
          </w:tcPr>
          <w:p w14:paraId="63CEFEF3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E30016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E30016">
              <w:rPr>
                <w:rFonts w:cs="Times New Roman"/>
                <w:sz w:val="22"/>
                <w:szCs w:val="24"/>
              </w:rPr>
              <w:t>. Vacovice</w:t>
            </w:r>
          </w:p>
        </w:tc>
        <w:tc>
          <w:tcPr>
            <w:tcW w:w="567" w:type="dxa"/>
            <w:shd w:val="clear" w:color="auto" w:fill="auto"/>
          </w:tcPr>
          <w:p w14:paraId="17179D9A" w14:textId="77777777" w:rsidR="00324430" w:rsidRPr="00E30016" w:rsidRDefault="00324430" w:rsidP="00464CE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E30016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5BF4743E" w14:textId="77777777" w:rsidR="006E60F3" w:rsidRDefault="006E60F3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4719D950" w14:textId="28BC5422" w:rsidR="00A312A9" w:rsidRPr="00A463FB" w:rsidRDefault="00A312A9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A463FB">
        <w:rPr>
          <w:rFonts w:cs="Times New Roman"/>
          <w:b/>
          <w:color w:val="CC0066"/>
          <w:sz w:val="22"/>
          <w:szCs w:val="24"/>
          <w:u w:val="single"/>
        </w:rPr>
        <w:t>údaje k dani ze staveb a jednotek</w:t>
      </w:r>
    </w:p>
    <w:p w14:paraId="45B2B531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A463FB">
        <w:rPr>
          <w:rFonts w:cs="Times New Roman"/>
          <w:b/>
          <w:sz w:val="22"/>
          <w:szCs w:val="24"/>
          <w:u w:val="single"/>
        </w:rPr>
        <w:t>Koeficient</w:t>
      </w:r>
      <w:r w:rsidRPr="00A463FB">
        <w:rPr>
          <w:rFonts w:cs="Times New Roman"/>
          <w:sz w:val="22"/>
          <w:szCs w:val="24"/>
          <w:u w:val="single"/>
        </w:rPr>
        <w:t xml:space="preserve"> je pro níže uvedený předmět daně stanoven ze zákona na celém území obce takto:</w:t>
      </w:r>
    </w:p>
    <w:p w14:paraId="73DDFE8D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budova obytného domu </w:t>
      </w:r>
      <w:r w:rsidRPr="00A463FB">
        <w:rPr>
          <w:rFonts w:cs="Times New Roman"/>
          <w:b/>
          <w:sz w:val="22"/>
          <w:szCs w:val="24"/>
        </w:rPr>
        <w:t>(H)</w:t>
      </w:r>
    </w:p>
    <w:p w14:paraId="267B5AB0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A463FB">
        <w:rPr>
          <w:rFonts w:cs="Times New Roman"/>
          <w:b/>
          <w:sz w:val="22"/>
          <w:szCs w:val="24"/>
        </w:rPr>
        <w:t>(I)</w:t>
      </w:r>
    </w:p>
    <w:p w14:paraId="6552E854" w14:textId="7FFE74B4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>zdanitelná jednotk</w:t>
      </w:r>
      <w:r w:rsidR="00F451C2">
        <w:rPr>
          <w:rFonts w:cs="Times New Roman"/>
          <w:sz w:val="22"/>
          <w:szCs w:val="24"/>
        </w:rPr>
        <w:t>y zařazené ve skupině ostatních zdanitelných jednotek</w:t>
      </w:r>
      <w:r w:rsidRPr="00A463FB">
        <w:rPr>
          <w:rFonts w:cs="Times New Roman"/>
          <w:sz w:val="22"/>
          <w:szCs w:val="24"/>
        </w:rPr>
        <w:t xml:space="preserve"> </w:t>
      </w:r>
      <w:r w:rsidRPr="00A463FB">
        <w:rPr>
          <w:rFonts w:cs="Times New Roman"/>
          <w:b/>
          <w:sz w:val="22"/>
          <w:szCs w:val="24"/>
        </w:rPr>
        <w:t>(R</w:t>
      </w:r>
      <w:r w:rsidR="00F451C2">
        <w:rPr>
          <w:rFonts w:cs="Times New Roman"/>
          <w:b/>
          <w:sz w:val="22"/>
          <w:szCs w:val="24"/>
        </w:rPr>
        <w:t>, Z</w:t>
      </w:r>
      <w:r w:rsidRPr="00A463FB">
        <w:rPr>
          <w:rFonts w:cs="Times New Roman"/>
          <w:b/>
          <w:sz w:val="22"/>
          <w:szCs w:val="24"/>
        </w:rPr>
        <w:t>)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E06DC0" w:rsidRPr="00BA7D54" w14:paraId="46E577DB" w14:textId="77777777" w:rsidTr="00464CE8">
        <w:tc>
          <w:tcPr>
            <w:tcW w:w="4961" w:type="dxa"/>
            <w:shd w:val="clear" w:color="auto" w:fill="auto"/>
          </w:tcPr>
          <w:p w14:paraId="106388B8" w14:textId="70F4E843" w:rsidR="00E06DC0" w:rsidRPr="00BA7D54" w:rsidRDefault="00E06DC0" w:rsidP="00E06DC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7A0F8E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7A0F8E">
              <w:rPr>
                <w:rFonts w:cs="Times New Roman"/>
                <w:sz w:val="22"/>
                <w:szCs w:val="24"/>
              </w:rPr>
              <w:t xml:space="preserve">. </w:t>
            </w:r>
            <w:r w:rsidR="00324430">
              <w:rPr>
                <w:rFonts w:cs="Times New Roman"/>
                <w:sz w:val="22"/>
                <w:szCs w:val="24"/>
              </w:rPr>
              <w:t>Vacovice</w:t>
            </w:r>
          </w:p>
        </w:tc>
        <w:tc>
          <w:tcPr>
            <w:tcW w:w="567" w:type="dxa"/>
            <w:shd w:val="clear" w:color="auto" w:fill="auto"/>
          </w:tcPr>
          <w:p w14:paraId="5580BD28" w14:textId="21F67D24" w:rsidR="00E06DC0" w:rsidRPr="00BA7D54" w:rsidRDefault="00E06DC0" w:rsidP="00E06DC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7A0F8E">
              <w:rPr>
                <w:rFonts w:cs="Times New Roman"/>
                <w:b/>
                <w:sz w:val="22"/>
                <w:szCs w:val="24"/>
              </w:rPr>
              <w:t>1,</w:t>
            </w:r>
            <w:r w:rsidR="00141E91">
              <w:rPr>
                <w:rFonts w:cs="Times New Roman"/>
                <w:b/>
                <w:sz w:val="22"/>
                <w:szCs w:val="24"/>
              </w:rPr>
              <w:t>0</w:t>
            </w:r>
          </w:p>
        </w:tc>
      </w:tr>
    </w:tbl>
    <w:p w14:paraId="69C304D7" w14:textId="77777777" w:rsidR="00945AC0" w:rsidRDefault="00945AC0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5D4BEF67" w14:textId="77777777" w:rsidR="00BC38E0" w:rsidRDefault="00BC38E0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317875CB" w14:textId="77777777" w:rsidR="00D3168F" w:rsidRPr="00FE06F3" w:rsidRDefault="00D3168F" w:rsidP="00D3168F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bookmarkStart w:id="0" w:name="_Hlk216871356"/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podání daňového přiznání</w:t>
      </w:r>
    </w:p>
    <w:p w14:paraId="754BBDAA" w14:textId="77777777" w:rsidR="00D3168F" w:rsidRPr="00002CFE" w:rsidRDefault="00D3168F" w:rsidP="00D3168F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26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26</w:t>
      </w:r>
      <w:r w:rsidRPr="00002CFE">
        <w:rPr>
          <w:rFonts w:ascii="Arial" w:hAnsi="Arial"/>
          <w:sz w:val="22"/>
          <w:szCs w:val="24"/>
        </w:rPr>
        <w:t xml:space="preserve">. Noví poplatníci daně podají daňové přiznání na územní pracoviště </w:t>
      </w:r>
      <w:r w:rsidRPr="00CD2AD5">
        <w:rPr>
          <w:rFonts w:ascii="Arial" w:hAnsi="Arial"/>
          <w:sz w:val="22"/>
          <w:szCs w:val="24"/>
        </w:rPr>
        <w:t>dle pokynu GF</w:t>
      </w:r>
      <w:r>
        <w:rPr>
          <w:rFonts w:ascii="Arial" w:hAnsi="Arial"/>
          <w:sz w:val="22"/>
          <w:szCs w:val="24"/>
        </w:rPr>
        <w:t>Ř</w:t>
      </w:r>
      <w:r w:rsidRPr="00FF5FBF">
        <w:rPr>
          <w:rFonts w:ascii="Arial" w:hAnsi="Arial"/>
          <w:sz w:val="22"/>
          <w:szCs w:val="24"/>
        </w:rPr>
        <w:t>–D</w:t>
      </w:r>
      <w:r>
        <w:rPr>
          <w:rFonts w:ascii="Arial" w:hAnsi="Arial"/>
          <w:sz w:val="22"/>
          <w:szCs w:val="24"/>
        </w:rPr>
        <w:t>-73</w:t>
      </w:r>
      <w:r w:rsidRPr="00CD2AD5">
        <w:rPr>
          <w:rFonts w:ascii="Arial" w:hAnsi="Arial"/>
          <w:sz w:val="22"/>
          <w:szCs w:val="24"/>
        </w:rPr>
        <w:t xml:space="preserve">, </w:t>
      </w:r>
      <w:r w:rsidRPr="00002CFE">
        <w:rPr>
          <w:rFonts w:ascii="Arial" w:hAnsi="Arial"/>
          <w:sz w:val="22"/>
          <w:szCs w:val="24"/>
        </w:rPr>
        <w:t>který je k dispozici na každém územním pracovišti, případně na internetové adrese</w:t>
      </w:r>
      <w:r>
        <w:rPr>
          <w:rFonts w:ascii="Arial" w:hAnsi="Arial"/>
          <w:sz w:val="22"/>
          <w:szCs w:val="24"/>
        </w:rPr>
        <w:t xml:space="preserve"> finanční správy</w:t>
      </w:r>
      <w:r w:rsidRPr="00002CFE">
        <w:rPr>
          <w:rFonts w:ascii="Arial" w:hAnsi="Arial"/>
          <w:sz w:val="22"/>
          <w:szCs w:val="24"/>
        </w:rPr>
        <w:t>.</w:t>
      </w:r>
    </w:p>
    <w:p w14:paraId="75B8298D" w14:textId="77777777" w:rsidR="00D3168F" w:rsidRPr="00002CFE" w:rsidRDefault="00D3168F" w:rsidP="00D3168F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351EFDBC" w14:textId="77777777" w:rsidR="00D3168F" w:rsidRDefault="00D3168F" w:rsidP="00D3168F">
      <w:pPr>
        <w:jc w:val="both"/>
        <w:rPr>
          <w:sz w:val="22"/>
          <w:szCs w:val="22"/>
          <w:lang w:eastAsia="en-US"/>
        </w:rPr>
      </w:pPr>
      <w:r w:rsidRPr="000D7BB9">
        <w:rPr>
          <w:sz w:val="22"/>
          <w:szCs w:val="22"/>
          <w:lang w:eastAsia="en-US"/>
        </w:rPr>
        <w:t xml:space="preserve">Na stránkách Finanční správy v sekci Daň z nemovitých věcí je vytvořen odkaz „Informace, metodika, stanoviska“, kde je možné dohledat aktuální </w:t>
      </w:r>
      <w:r>
        <w:rPr>
          <w:sz w:val="22"/>
          <w:szCs w:val="22"/>
          <w:lang w:eastAsia="en-US"/>
        </w:rPr>
        <w:t>informace a metodické pokyny týkající se daně z nemovitých věcí platné pro zdaňovací období 2026 např.:</w:t>
      </w:r>
    </w:p>
    <w:p w14:paraId="00F8E45A" w14:textId="77777777" w:rsidR="00D3168F" w:rsidRDefault="00D3168F" w:rsidP="00D3168F">
      <w:pPr>
        <w:pStyle w:val="Odstavecseseznamem"/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Metodický pokyn k aplikaci osvobození od daně z nemovitých věcí u zdanitelných staveb veřejně přístupných kulturních památek a pozemků v jejich funkčním celku,</w:t>
      </w:r>
    </w:p>
    <w:p w14:paraId="675CF602" w14:textId="77777777" w:rsidR="00D3168F" w:rsidRPr="00DC1824" w:rsidRDefault="00D3168F" w:rsidP="00D3168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-BoldMT" w:eastAsiaTheme="minorHAnsi" w:hAnsi="Arial-BoldMT" w:cs="Arial-BoldMT"/>
          <w:sz w:val="22"/>
          <w:szCs w:val="22"/>
          <w:lang w:eastAsia="en-US"/>
        </w:rPr>
      </w:pP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Metodický pokyn ohledně zařazení nemovitých věcí, které má podnikatel zařazeny do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 xml:space="preserve"> </w:t>
      </w: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obchodního majetku podle zákona o daních z příjmů, do skupin podle zákona o dani z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 xml:space="preserve"> </w:t>
      </w: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nemovitých věcí – aktualizované znění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>.</w:t>
      </w:r>
    </w:p>
    <w:p w14:paraId="74569619" w14:textId="77777777" w:rsidR="00D3168F" w:rsidRDefault="00D3168F" w:rsidP="00D3168F">
      <w:pPr>
        <w:autoSpaceDE w:val="0"/>
        <w:autoSpaceDN w:val="0"/>
        <w:adjustRightInd w:val="0"/>
        <w:jc w:val="both"/>
      </w:pPr>
    </w:p>
    <w:p w14:paraId="38C92D8D" w14:textId="77777777" w:rsidR="00D3168F" w:rsidRPr="00DC1824" w:rsidRDefault="00D3168F" w:rsidP="00D3168F">
      <w:pPr>
        <w:rPr>
          <w:sz w:val="22"/>
          <w:szCs w:val="22"/>
        </w:rPr>
      </w:pPr>
      <w:hyperlink r:id="rId9" w:history="1">
        <w:r w:rsidRPr="00DC1824">
          <w:rPr>
            <w:rStyle w:val="Hypertextovodkaz"/>
            <w:sz w:val="22"/>
            <w:szCs w:val="22"/>
          </w:rPr>
          <w:t>https://financnisprava.gov.cz/cs/dane/dane/dan-z-nemovitych-veci/informace-stanoviska-a-sdeleni/2025</w:t>
        </w:r>
      </w:hyperlink>
    </w:p>
    <w:p w14:paraId="18E5466D" w14:textId="77777777" w:rsidR="00D3168F" w:rsidRDefault="00D3168F" w:rsidP="00D3168F"/>
    <w:p w14:paraId="2ECB9306" w14:textId="77777777" w:rsidR="00D3168F" w:rsidRPr="00086CF1" w:rsidRDefault="00D3168F" w:rsidP="00D3168F">
      <w:pPr>
        <w:jc w:val="both"/>
        <w:rPr>
          <w:sz w:val="22"/>
          <w:szCs w:val="22"/>
        </w:rPr>
      </w:pPr>
      <w:r w:rsidRPr="007B2E01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je </w:t>
      </w:r>
      <w:r w:rsidRPr="00086CF1">
        <w:rPr>
          <w:sz w:val="22"/>
          <w:szCs w:val="22"/>
        </w:rPr>
        <w:t xml:space="preserve">pro poplatníky daně </w:t>
      </w:r>
      <w:r>
        <w:rPr>
          <w:sz w:val="22"/>
          <w:szCs w:val="22"/>
        </w:rPr>
        <w:t xml:space="preserve">z nemovitých věci dostupná </w:t>
      </w:r>
      <w:r w:rsidRPr="00086CF1">
        <w:rPr>
          <w:sz w:val="22"/>
          <w:szCs w:val="22"/>
        </w:rPr>
        <w:t>služb</w:t>
      </w:r>
      <w:r>
        <w:rPr>
          <w:sz w:val="22"/>
          <w:szCs w:val="22"/>
        </w:rPr>
        <w:t>a</w:t>
      </w:r>
      <w:r w:rsidRPr="00086CF1">
        <w:rPr>
          <w:sz w:val="22"/>
          <w:szCs w:val="22"/>
        </w:rPr>
        <w:t xml:space="preserve"> předvyplnění daňového přiznání k dani z nemovitých věcí</w:t>
      </w:r>
      <w:r>
        <w:rPr>
          <w:sz w:val="22"/>
          <w:szCs w:val="22"/>
        </w:rPr>
        <w:t>, kterou mohou využít pouze uživatelé přihlášení do Daňové informační schránky (DIS+).</w:t>
      </w:r>
      <w:r w:rsidRPr="00086CF1">
        <w:rPr>
          <w:sz w:val="22"/>
          <w:szCs w:val="22"/>
        </w:rPr>
        <w:t xml:space="preserve">  Více informací</w:t>
      </w:r>
      <w:r>
        <w:rPr>
          <w:sz w:val="22"/>
          <w:szCs w:val="22"/>
        </w:rPr>
        <w:t xml:space="preserve"> naleznete na tomto odkazu:</w:t>
      </w:r>
      <w:r w:rsidRPr="00086CF1">
        <w:rPr>
          <w:sz w:val="22"/>
          <w:szCs w:val="22"/>
        </w:rPr>
        <w:t xml:space="preserve"> </w:t>
      </w:r>
    </w:p>
    <w:p w14:paraId="52D41556" w14:textId="77777777" w:rsidR="00D3168F" w:rsidRDefault="00D3168F" w:rsidP="00D3168F"/>
    <w:bookmarkStart w:id="1" w:name="_Hlk153366795"/>
    <w:p w14:paraId="2D435B03" w14:textId="77777777" w:rsidR="00D3168F" w:rsidRDefault="00D3168F" w:rsidP="00D3168F">
      <w:pPr>
        <w:jc w:val="both"/>
      </w:pPr>
      <w:r w:rsidRPr="00086CF1">
        <w:rPr>
          <w:sz w:val="22"/>
          <w:szCs w:val="22"/>
        </w:rPr>
        <w:fldChar w:fldCharType="begin"/>
      </w:r>
      <w:r w:rsidRPr="00086CF1">
        <w:rPr>
          <w:sz w:val="22"/>
          <w:szCs w:val="22"/>
        </w:rPr>
        <w:instrText xml:space="preserve"> HYPERLINK "https://www.financnisprava.cz/cs/dane/dane/dan-z-nemovitych-veci/informace-stanoviska-a-sdeleni/2023" </w:instrText>
      </w:r>
      <w:r w:rsidRPr="00086CF1">
        <w:rPr>
          <w:sz w:val="22"/>
          <w:szCs w:val="22"/>
        </w:rPr>
      </w:r>
      <w:r w:rsidRPr="00086CF1">
        <w:rPr>
          <w:sz w:val="22"/>
          <w:szCs w:val="22"/>
        </w:rPr>
        <w:fldChar w:fldCharType="separate"/>
      </w:r>
      <w:r w:rsidRPr="00086CF1">
        <w:rPr>
          <w:rStyle w:val="Hypertextovodkaz"/>
          <w:sz w:val="22"/>
          <w:szCs w:val="22"/>
        </w:rPr>
        <w:t>https://www.financnisprava.cz/cs/dane/dane/dan-z-nemovitych-veci/informace-stanoviska-a-sdeleni/2023</w:t>
      </w:r>
      <w:r w:rsidRPr="00086CF1">
        <w:rPr>
          <w:sz w:val="22"/>
          <w:szCs w:val="22"/>
        </w:rPr>
        <w:fldChar w:fldCharType="end"/>
      </w:r>
      <w:r w:rsidRPr="00086CF1">
        <w:rPr>
          <w:sz w:val="22"/>
          <w:szCs w:val="22"/>
        </w:rPr>
        <w:t xml:space="preserve"> a v tiskové zprávě (</w:t>
      </w:r>
      <w:hyperlink r:id="rId10" w:history="1">
        <w:r w:rsidRPr="00086CF1">
          <w:rPr>
            <w:rStyle w:val="Hypertextovodkaz"/>
            <w:sz w:val="22"/>
            <w:szCs w:val="22"/>
          </w:rPr>
          <w:t>https://www.financnisprava.cz/cs/financni-sprava/media-a-verejnost/tiskove-zpravy-gfr/tiskove-zpravy-2023/financni-sprava-spousti-pilotni-provoz-predvyplneni-priznani-dnv</w:t>
        </w:r>
      </w:hyperlink>
      <w:r>
        <w:t>)</w:t>
      </w:r>
    </w:p>
    <w:bookmarkEnd w:id="1"/>
    <w:p w14:paraId="0C07429B" w14:textId="77777777" w:rsidR="00D3168F" w:rsidRDefault="00D3168F" w:rsidP="00D3168F">
      <w:pPr>
        <w:jc w:val="both"/>
      </w:pPr>
    </w:p>
    <w:p w14:paraId="0D92F6D9" w14:textId="77777777" w:rsidR="00D3168F" w:rsidRDefault="00D3168F" w:rsidP="00D3168F">
      <w:pPr>
        <w:jc w:val="both"/>
        <w:rPr>
          <w:rFonts w:cs="Times New Roman"/>
          <w:sz w:val="22"/>
          <w:szCs w:val="24"/>
        </w:rPr>
      </w:pPr>
    </w:p>
    <w:p w14:paraId="5A14A1B2" w14:textId="77777777" w:rsidR="00D3168F" w:rsidRDefault="00D3168F" w:rsidP="00D3168F">
      <w:pPr>
        <w:jc w:val="both"/>
        <w:rPr>
          <w:sz w:val="22"/>
          <w:szCs w:val="22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11" w:history="1">
        <w:r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Pr="00F1627F">
        <w:rPr>
          <w:sz w:val="22"/>
          <w:szCs w:val="24"/>
        </w:rPr>
        <w:t xml:space="preserve">. </w:t>
      </w:r>
      <w:r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>
        <w:rPr>
          <w:sz w:val="22"/>
          <w:szCs w:val="22"/>
        </w:rPr>
        <w:t xml:space="preserve">. </w:t>
      </w:r>
    </w:p>
    <w:p w14:paraId="648C12B6" w14:textId="77777777" w:rsidR="00D3168F" w:rsidRDefault="00D3168F" w:rsidP="00D3168F">
      <w:pPr>
        <w:jc w:val="both"/>
        <w:rPr>
          <w:rFonts w:cs="Times New Roman"/>
          <w:color w:val="000000"/>
          <w:sz w:val="22"/>
          <w:szCs w:val="24"/>
        </w:rPr>
      </w:pPr>
      <w:r>
        <w:rPr>
          <w:sz w:val="22"/>
          <w:szCs w:val="22"/>
        </w:rPr>
        <w:t xml:space="preserve">Tiskopis daňového přiznání v elektronické podobě ve formátu PDF je k dispozici ke stažení na </w:t>
      </w:r>
      <w:r w:rsidRPr="00002CFE">
        <w:rPr>
          <w:rFonts w:cs="Times New Roman"/>
          <w:sz w:val="22"/>
          <w:szCs w:val="24"/>
        </w:rPr>
        <w:t>internetov</w:t>
      </w:r>
      <w:r>
        <w:rPr>
          <w:rFonts w:cs="Times New Roman"/>
          <w:sz w:val="22"/>
          <w:szCs w:val="24"/>
        </w:rPr>
        <w:t>ých stránkách Finanční správy</w:t>
      </w:r>
      <w:r w:rsidRPr="00002CFE">
        <w:rPr>
          <w:rFonts w:cs="Times New Roman"/>
          <w:sz w:val="22"/>
          <w:szCs w:val="24"/>
        </w:rPr>
        <w:t xml:space="preserve"> </w:t>
      </w:r>
      <w:hyperlink r:id="rId12" w:history="1">
        <w:r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 w:rsidRPr="00FC6376">
        <w:rPr>
          <w:rStyle w:val="Hypertextovodkaz"/>
          <w:rFonts w:cs="Times New Roman"/>
          <w:b/>
          <w:sz w:val="22"/>
          <w:szCs w:val="24"/>
          <w:u w:val="none"/>
        </w:rPr>
        <w:t xml:space="preserve"> </w:t>
      </w:r>
      <w:r>
        <w:rPr>
          <w:rStyle w:val="Hypertextovodkaz"/>
          <w:rFonts w:cs="Times New Roman"/>
          <w:bCs/>
          <w:sz w:val="22"/>
          <w:szCs w:val="24"/>
          <w:u w:val="none"/>
        </w:rPr>
        <w:t>v nabídce Daňové tiskopisy.</w:t>
      </w:r>
      <w:r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6CB6C348" w14:textId="77777777" w:rsidR="00D3168F" w:rsidRDefault="00D3168F" w:rsidP="00D3168F">
      <w:pPr>
        <w:jc w:val="both"/>
        <w:rPr>
          <w:rFonts w:cs="Times New Roman"/>
          <w:color w:val="000000"/>
          <w:sz w:val="22"/>
          <w:szCs w:val="24"/>
        </w:rPr>
      </w:pPr>
      <w:r w:rsidRPr="00C10608">
        <w:rPr>
          <w:sz w:val="22"/>
          <w:szCs w:val="22"/>
          <w:lang w:eastAsia="en-US"/>
        </w:rPr>
        <w:t xml:space="preserve">Na stránkách Finanční správy v sekci Daň z nemovitých věcí – </w:t>
      </w:r>
      <w:r w:rsidRPr="00C10608">
        <w:rPr>
          <w:sz w:val="22"/>
          <w:szCs w:val="22"/>
          <w:u w:val="single"/>
          <w:lang w:eastAsia="en-US"/>
        </w:rPr>
        <w:t>Vyhledávání koeficientů pro podání k dani z nemovitých věcí</w:t>
      </w:r>
      <w:r w:rsidRPr="00C10608">
        <w:rPr>
          <w:sz w:val="22"/>
          <w:szCs w:val="22"/>
          <w:lang w:eastAsia="en-US"/>
        </w:rPr>
        <w:t xml:space="preserve"> </w:t>
      </w:r>
      <w:r w:rsidRPr="00C10608">
        <w:rPr>
          <w:rFonts w:cs="Times New Roman"/>
          <w:bCs/>
          <w:color w:val="000000"/>
          <w:sz w:val="22"/>
          <w:szCs w:val="24"/>
        </w:rPr>
        <w:t>lze pro zpracování daňového přiznání vyhledat příslušné koeficienty obcí.</w:t>
      </w:r>
    </w:p>
    <w:p w14:paraId="3A6E81F7" w14:textId="77777777" w:rsidR="00D3168F" w:rsidRPr="00002CFE" w:rsidRDefault="00D3168F" w:rsidP="00D3168F">
      <w:pPr>
        <w:rPr>
          <w:rFonts w:cs="Times New Roman"/>
          <w:sz w:val="22"/>
          <w:szCs w:val="24"/>
        </w:rPr>
      </w:pPr>
    </w:p>
    <w:p w14:paraId="3C7CAE48" w14:textId="77777777" w:rsidR="00D3168F" w:rsidRDefault="00D3168F" w:rsidP="00D3168F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 xml:space="preserve">Pokud </w:t>
      </w:r>
      <w:r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 xml:space="preserve">nebylo daňové přiznání podáno včas, případně </w:t>
      </w:r>
      <w:r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>nebylo podáno vůbec, vzniká při splnění zákonných podmínek poplatníkovi daně povinnost uhradit pokutu.</w:t>
      </w:r>
    </w:p>
    <w:p w14:paraId="1636D9EC" w14:textId="77777777" w:rsidR="00D3168F" w:rsidRDefault="00D3168F" w:rsidP="00D3168F">
      <w:pPr>
        <w:jc w:val="both"/>
        <w:rPr>
          <w:rFonts w:cs="Times New Roman"/>
          <w:b/>
          <w:sz w:val="22"/>
          <w:szCs w:val="24"/>
        </w:rPr>
      </w:pPr>
    </w:p>
    <w:p w14:paraId="5152FD70" w14:textId="77777777" w:rsidR="00D3168F" w:rsidRDefault="00D3168F" w:rsidP="00D3168F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77D18F32" w14:textId="77777777" w:rsidR="00D3168F" w:rsidRPr="00390916" w:rsidRDefault="00D3168F" w:rsidP="00D3168F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3D6F6561" w14:textId="77777777" w:rsidR="00D3168F" w:rsidRPr="00002CFE" w:rsidRDefault="00D3168F" w:rsidP="00D3168F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>
        <w:rPr>
          <w:rFonts w:cs="Times New Roman"/>
          <w:b/>
          <w:sz w:val="22"/>
          <w:szCs w:val="24"/>
          <w:u w:val="single"/>
        </w:rPr>
        <w:t>6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75910996" w14:textId="77777777" w:rsidR="00D3168F" w:rsidRDefault="00D3168F" w:rsidP="00D3168F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26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26</w:t>
      </w:r>
      <w:r w:rsidRPr="00002CFE">
        <w:rPr>
          <w:rFonts w:ascii="Arial" w:hAnsi="Arial"/>
          <w:sz w:val="22"/>
          <w:szCs w:val="24"/>
        </w:rPr>
        <w:t>.</w:t>
      </w:r>
    </w:p>
    <w:p w14:paraId="5829A70B" w14:textId="77777777" w:rsidR="00D3168F" w:rsidRDefault="00D3168F" w:rsidP="00D3168F">
      <w:pPr>
        <w:pStyle w:val="Zkladntext"/>
        <w:rPr>
          <w:rFonts w:ascii="Arial" w:hAnsi="Arial"/>
          <w:sz w:val="22"/>
          <w:szCs w:val="24"/>
        </w:rPr>
      </w:pPr>
    </w:p>
    <w:p w14:paraId="50FA2C09" w14:textId="77777777" w:rsidR="00D3168F" w:rsidRDefault="00D3168F" w:rsidP="00D3168F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28782359" w14:textId="77777777" w:rsidR="00D3168F" w:rsidRDefault="00D3168F" w:rsidP="00D3168F">
      <w:pPr>
        <w:pStyle w:val="Zkladntext"/>
        <w:rPr>
          <w:rFonts w:ascii="Arial" w:hAnsi="Arial"/>
          <w:sz w:val="22"/>
          <w:szCs w:val="24"/>
        </w:rPr>
      </w:pPr>
    </w:p>
    <w:p w14:paraId="23F0CB26" w14:textId="77777777" w:rsidR="00D3168F" w:rsidRPr="00E60FC0" w:rsidRDefault="00D3168F" w:rsidP="00D3168F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>
        <w:rPr>
          <w:rFonts w:ascii="Arial" w:hAnsi="Arial"/>
          <w:b/>
          <w:color w:val="CC0066"/>
          <w:sz w:val="22"/>
          <w:szCs w:val="24"/>
          <w:u w:val="single"/>
        </w:rPr>
        <w:t>B</w:t>
      </w:r>
      <w:r w:rsidRPr="00E60FC0">
        <w:rPr>
          <w:rFonts w:ascii="Arial" w:hAnsi="Arial"/>
          <w:b/>
          <w:color w:val="CC0066"/>
          <w:sz w:val="22"/>
          <w:szCs w:val="24"/>
          <w:u w:val="single"/>
        </w:rPr>
        <w:t>ezhotovostní placení daně</w:t>
      </w:r>
    </w:p>
    <w:p w14:paraId="67AE4506" w14:textId="77777777" w:rsidR="00D3168F" w:rsidRPr="00821AFE" w:rsidRDefault="00D3168F" w:rsidP="00D3168F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kraj – číslo: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239AD751" w14:textId="77777777" w:rsidR="00D3168F" w:rsidRPr="00F14F2E" w:rsidRDefault="00D3168F" w:rsidP="00D3168F">
      <w:pPr>
        <w:rPr>
          <w:rFonts w:cs="Times New Roman"/>
          <w:sz w:val="16"/>
          <w:szCs w:val="16"/>
        </w:rPr>
      </w:pPr>
    </w:p>
    <w:p w14:paraId="0642F3A1" w14:textId="77777777" w:rsidR="00D3168F" w:rsidRPr="001375F6" w:rsidRDefault="00D3168F" w:rsidP="00D3168F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5189199D" w14:textId="77777777" w:rsidR="00D3168F" w:rsidRPr="00F14F2E" w:rsidRDefault="00D3168F" w:rsidP="00D3168F">
      <w:pPr>
        <w:pStyle w:val="Prosttext"/>
        <w:rPr>
          <w:rFonts w:ascii="Arial" w:hAnsi="Arial" w:cs="Times New Roman"/>
          <w:sz w:val="16"/>
          <w:szCs w:val="16"/>
        </w:rPr>
      </w:pPr>
    </w:p>
    <w:p w14:paraId="13A889BC" w14:textId="77777777" w:rsidR="00D3168F" w:rsidRDefault="00D3168F" w:rsidP="00D3168F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43B8A1C7" w14:textId="77777777" w:rsidR="00D3168F" w:rsidRPr="00CA78B9" w:rsidRDefault="00D3168F" w:rsidP="00D3168F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1D2316C7" w14:textId="77777777" w:rsidR="00D3168F" w:rsidRDefault="00D3168F" w:rsidP="00D3168F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662D8EB5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13DBB21C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09E4E858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7CC89B5A" w14:textId="6E4C8DB2" w:rsidR="00D3168F" w:rsidRPr="00E60FC0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lastRenderedPageBreak/>
        <w:t>Ú</w:t>
      </w:r>
      <w:r w:rsidRPr="00E60FC0">
        <w:rPr>
          <w:b/>
          <w:color w:val="CC0066"/>
          <w:sz w:val="22"/>
          <w:szCs w:val="24"/>
          <w:u w:val="single"/>
        </w:rPr>
        <w:t>hrada daně prostřednictvím SIPO</w:t>
      </w:r>
    </w:p>
    <w:p w14:paraId="36FCD796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CE77421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 podmínek zveřejněných Finanční správou.</w:t>
      </w:r>
    </w:p>
    <w:p w14:paraId="765ED945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FC2309E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  <w:szCs w:val="24"/>
          <w:u w:val="single"/>
        </w:rPr>
      </w:pPr>
      <w:hyperlink r:id="rId13" w:history="1">
        <w:r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https://financnisprava.gov.cz/cs/dane/dane/dan-z-nemovitych-veci/sipo</w:t>
        </w:r>
      </w:hyperlink>
    </w:p>
    <w:p w14:paraId="47CFDD50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C6A1D95" w14:textId="77777777" w:rsidR="00D3168F" w:rsidRPr="00690D4C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4" w:history="1">
        <w:r w:rsidRPr="001D7531">
          <w:rPr>
            <w:rStyle w:val="Hypertextovodkaz"/>
            <w:color w:val="000000" w:themeColor="text1"/>
            <w:sz w:val="22"/>
            <w:szCs w:val="22"/>
            <w:u w:val="none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(odkaz: </w:t>
      </w:r>
      <w:hyperlink r:id="rId15" w:history="1">
        <w:r w:rsidRPr="00EA2254">
          <w:rPr>
            <w:rStyle w:val="Hypertextovodkaz"/>
            <w:rFonts w:cs="Times New Roman"/>
            <w:sz w:val="22"/>
            <w:szCs w:val="24"/>
          </w:rPr>
          <w:t>https://forms.fs.gov.cz/5557/form/oznameni</w:t>
        </w:r>
      </w:hyperlink>
      <w:r>
        <w:rPr>
          <w:rFonts w:cs="Times New Roman"/>
          <w:sz w:val="22"/>
          <w:szCs w:val="24"/>
        </w:rPr>
        <w:t>) 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doručí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26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26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5DFD9699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648751A2" w14:textId="77777777" w:rsidR="00D3168F" w:rsidRPr="002C0A95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 xml:space="preserve">na </w:t>
      </w:r>
      <w:r w:rsidRPr="00096060">
        <w:rPr>
          <w:b/>
          <w:color w:val="CC0066"/>
          <w:sz w:val="22"/>
          <w:szCs w:val="24"/>
          <w:u w:val="single"/>
        </w:rPr>
        <w:t>e-mail</w:t>
      </w:r>
    </w:p>
    <w:p w14:paraId="36539CD4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40B436D9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>stanovené 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</w:p>
    <w:p w14:paraId="5CA907C2" w14:textId="77777777" w:rsidR="00D3168F" w:rsidRDefault="00D3168F" w:rsidP="00D3168F">
      <w:pPr>
        <w:rPr>
          <w:rFonts w:cs="Times New Roman"/>
          <w:sz w:val="22"/>
          <w:szCs w:val="22"/>
        </w:rPr>
      </w:pPr>
    </w:p>
    <w:p w14:paraId="5B9B9104" w14:textId="77777777" w:rsidR="00D3168F" w:rsidRPr="00850731" w:rsidRDefault="00D3168F" w:rsidP="00D3168F">
      <w:pPr>
        <w:jc w:val="both"/>
        <w:rPr>
          <w:rFonts w:cs="Times New Roman"/>
          <w:sz w:val="22"/>
          <w:szCs w:val="24"/>
        </w:rPr>
      </w:pPr>
      <w:r w:rsidRPr="00CD32FC">
        <w:rPr>
          <w:rFonts w:cs="Times New Roman"/>
          <w:sz w:val="22"/>
          <w:szCs w:val="22"/>
        </w:rPr>
        <w:t xml:space="preserve">V souladu s přijetím „konsolidačního balíčku“ a novely daně z nemovitých věcí </w:t>
      </w:r>
      <w:r w:rsidRPr="00CD32FC">
        <w:rPr>
          <w:sz w:val="22"/>
          <w:szCs w:val="22"/>
        </w:rPr>
        <w:t xml:space="preserve">je </w:t>
      </w:r>
      <w:r w:rsidRPr="004E2C61">
        <w:rPr>
          <w:sz w:val="22"/>
          <w:szCs w:val="22"/>
        </w:rPr>
        <w:t xml:space="preserve">s účinností od 1.1.2024 nově možnost pro poplatníky </w:t>
      </w:r>
      <w:r w:rsidRPr="008353DA">
        <w:rPr>
          <w:sz w:val="22"/>
          <w:szCs w:val="22"/>
        </w:rPr>
        <w:t xml:space="preserve">zaslat správci daně Žádost ve věci zasílání údajů pro </w:t>
      </w:r>
      <w:r>
        <w:rPr>
          <w:sz w:val="22"/>
          <w:szCs w:val="22"/>
        </w:rPr>
        <w:t>p</w:t>
      </w:r>
      <w:r w:rsidRPr="008353DA">
        <w:rPr>
          <w:sz w:val="22"/>
          <w:szCs w:val="22"/>
        </w:rPr>
        <w:t>lacení daně z nemovitých věcí e-mailem, jako elektronickou kopii dokumentu opatřeného vlastnoručním podpisem</w:t>
      </w:r>
      <w:r>
        <w:rPr>
          <w:sz w:val="22"/>
          <w:szCs w:val="22"/>
        </w:rPr>
        <w:t xml:space="preserve">, tj. </w:t>
      </w:r>
      <w:r w:rsidRPr="008353DA">
        <w:rPr>
          <w:b/>
          <w:bCs/>
          <w:sz w:val="22"/>
          <w:szCs w:val="22"/>
        </w:rPr>
        <w:t>postačí,</w:t>
      </w:r>
      <w:r w:rsidRPr="008353DA">
        <w:rPr>
          <w:sz w:val="22"/>
          <w:szCs w:val="22"/>
        </w:rPr>
        <w:t xml:space="preserve"> </w:t>
      </w:r>
      <w:r w:rsidRPr="00683836">
        <w:rPr>
          <w:b/>
          <w:bCs/>
          <w:sz w:val="22"/>
          <w:szCs w:val="22"/>
        </w:rPr>
        <w:t xml:space="preserve">aby </w:t>
      </w:r>
      <w:r>
        <w:rPr>
          <w:b/>
          <w:bCs/>
          <w:sz w:val="22"/>
          <w:szCs w:val="22"/>
        </w:rPr>
        <w:t xml:space="preserve">poplatník </w:t>
      </w:r>
      <w:r w:rsidRPr="00683836">
        <w:rPr>
          <w:b/>
          <w:bCs/>
          <w:sz w:val="22"/>
          <w:szCs w:val="22"/>
        </w:rPr>
        <w:t xml:space="preserve">správci daně zaslal e-mail (na e-mailovou adresu příslušného územního pracoviště) </w:t>
      </w:r>
      <w:r w:rsidRPr="00683836">
        <w:rPr>
          <w:b/>
          <w:bCs/>
          <w:sz w:val="22"/>
          <w:szCs w:val="22"/>
          <w:u w:val="single"/>
        </w:rPr>
        <w:t xml:space="preserve">obsahující </w:t>
      </w:r>
      <w:r>
        <w:rPr>
          <w:b/>
          <w:bCs/>
          <w:sz w:val="22"/>
          <w:szCs w:val="22"/>
          <w:u w:val="single"/>
        </w:rPr>
        <w:t>sken</w:t>
      </w:r>
      <w:r w:rsidRPr="00683836">
        <w:rPr>
          <w:b/>
          <w:bCs/>
          <w:sz w:val="22"/>
          <w:szCs w:val="22"/>
          <w:u w:val="single"/>
        </w:rPr>
        <w:t xml:space="preserve"> vlastnoručně podepsané</w:t>
      </w:r>
      <w:r w:rsidRPr="008353DA">
        <w:rPr>
          <w:sz w:val="22"/>
          <w:szCs w:val="22"/>
        </w:rPr>
        <w:t xml:space="preserve"> </w:t>
      </w:r>
      <w:bookmarkStart w:id="2" w:name="_Hlk153365031"/>
      <w:r w:rsidRPr="008353DA">
        <w:rPr>
          <w:sz w:val="22"/>
          <w:szCs w:val="22"/>
        </w:rPr>
        <w:t>Žádosti ve věci zasílání údajů pro placení daně z nemovitých věcí e-mailem</w:t>
      </w:r>
      <w:r>
        <w:rPr>
          <w:sz w:val="22"/>
          <w:szCs w:val="22"/>
        </w:rPr>
        <w:t xml:space="preserve"> </w:t>
      </w:r>
      <w:r w:rsidRPr="00850731">
        <w:rPr>
          <w:sz w:val="22"/>
          <w:szCs w:val="22"/>
        </w:rPr>
        <w:t>(§ 15 odst. 6 zákona o dani z nemovitých věcí).</w:t>
      </w:r>
    </w:p>
    <w:bookmarkEnd w:id="2"/>
    <w:p w14:paraId="7A1723BC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na rok 2026 poplatník doručí vyplněnou „</w:t>
      </w:r>
      <w:r w:rsidRPr="004E2C61">
        <w:rPr>
          <w:rFonts w:cs="Times New Roman"/>
          <w:color w:val="0000FF"/>
          <w:sz w:val="22"/>
          <w:szCs w:val="24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26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64C2E8F8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4704DBC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hyperlink r:id="rId16" w:history="1">
        <w:r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https://financnisprava.gov.cz/cs/dane/dane/dan-z-nemovitych-veci/zasilani-udaju-pro-placeni-dane-e-mailem</w:t>
        </w:r>
      </w:hyperlink>
    </w:p>
    <w:p w14:paraId="0362DE65" w14:textId="77777777" w:rsidR="00D3168F" w:rsidRPr="00D844EB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2FA8BE8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60D5F422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B03A6AE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>do datové schránky</w:t>
      </w:r>
    </w:p>
    <w:p w14:paraId="261E2207" w14:textId="77777777" w:rsidR="00D3168F" w:rsidRPr="002C0A95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6D0C1E96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Finanční správa pro doručení informace pro placení daně z nemovitých věcí využívá také datové schránky. Poplatníkovi daně z nemovitých věcí, který má zřízenu datovou schránku a </w:t>
      </w:r>
      <w:r w:rsidRPr="00E73A0D">
        <w:rPr>
          <w:rFonts w:cs="Times New Roman"/>
          <w:b/>
          <w:bCs/>
          <w:sz w:val="22"/>
          <w:szCs w:val="24"/>
        </w:rPr>
        <w:t>není přihlášen k jiné službě (SIPO nebo zasílání údajů na e-mail)</w:t>
      </w:r>
      <w:r>
        <w:rPr>
          <w:rFonts w:cs="Times New Roman"/>
          <w:sz w:val="22"/>
          <w:szCs w:val="24"/>
        </w:rPr>
        <w:t xml:space="preserve">, je doručena informace pro placení daně z nemovitých věcí do datové schránky. </w:t>
      </w:r>
    </w:p>
    <w:p w14:paraId="04FE5B9A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D0CE735" w14:textId="77777777" w:rsidR="00D3168F" w:rsidRPr="001661AE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bCs/>
          <w:color w:val="CC0066"/>
          <w:sz w:val="22"/>
          <w:szCs w:val="24"/>
          <w:u w:val="single"/>
        </w:rPr>
      </w:pPr>
      <w:hyperlink r:id="rId17" w:history="1">
        <w:r w:rsidRPr="001661AE">
          <w:rPr>
            <w:rStyle w:val="Hypertextovodkaz"/>
            <w:bCs/>
            <w:sz w:val="22"/>
            <w:szCs w:val="24"/>
          </w:rPr>
          <w:t>https://financnisprava.gov.cz/cs/dane/dane/dan-z-nemovitych-veci/datove-schranky</w:t>
        </w:r>
      </w:hyperlink>
    </w:p>
    <w:p w14:paraId="630EA1EF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43674B2E" w14:textId="77777777" w:rsidR="00D3168F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6CBBF920" w14:textId="77777777" w:rsidR="00D3168F" w:rsidRPr="00E60FC0" w:rsidRDefault="00D3168F" w:rsidP="00D3168F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t>Ú</w:t>
      </w:r>
      <w:r w:rsidRPr="00E60FC0">
        <w:rPr>
          <w:b/>
          <w:color w:val="CC0066"/>
          <w:sz w:val="22"/>
          <w:szCs w:val="24"/>
          <w:u w:val="single"/>
        </w:rPr>
        <w:t>hrada daně v hotovosti</w:t>
      </w:r>
    </w:p>
    <w:p w14:paraId="02514387" w14:textId="77777777" w:rsidR="00D3168F" w:rsidRDefault="00D3168F" w:rsidP="00D3168F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4B11EE10" w14:textId="2DB2230E" w:rsidR="00930EFB" w:rsidRPr="00930EFB" w:rsidRDefault="00D3168F" w:rsidP="00D3168F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>
        <w:rPr>
          <w:rFonts w:cs="Times New Roman"/>
          <w:sz w:val="22"/>
          <w:szCs w:val="28"/>
        </w:rPr>
        <w:t>D</w:t>
      </w:r>
      <w:r w:rsidRPr="00876EDC">
        <w:rPr>
          <w:rFonts w:cs="Times New Roman"/>
          <w:bCs/>
          <w:sz w:val="22"/>
          <w:szCs w:val="22"/>
        </w:rPr>
        <w:t>aň v hotovosti je možné hradit pouze na Územním pracovišti</w:t>
      </w:r>
      <w:r w:rsidRPr="00876EDC">
        <w:rPr>
          <w:rFonts w:cs="Times New Roman"/>
          <w:sz w:val="22"/>
          <w:szCs w:val="22"/>
        </w:rPr>
        <w:t xml:space="preserve"> v Českých Budějovicích v </w:t>
      </w:r>
      <w:r w:rsidRPr="00DD5A4F">
        <w:rPr>
          <w:rFonts w:cs="Times New Roman"/>
          <w:b/>
          <w:bCs/>
          <w:sz w:val="22"/>
          <w:szCs w:val="22"/>
        </w:rPr>
        <w:t xml:space="preserve">pondělí </w:t>
      </w:r>
      <w:r w:rsidRPr="00876EDC">
        <w:rPr>
          <w:rFonts w:cs="Times New Roman"/>
          <w:sz w:val="22"/>
          <w:szCs w:val="22"/>
        </w:rPr>
        <w:t xml:space="preserve">a ve </w:t>
      </w:r>
      <w:r w:rsidRPr="00DD5A4F">
        <w:rPr>
          <w:rFonts w:cs="Times New Roman"/>
          <w:b/>
          <w:bCs/>
          <w:sz w:val="22"/>
          <w:szCs w:val="22"/>
        </w:rPr>
        <w:t>středu</w:t>
      </w:r>
      <w:r w:rsidRPr="00876EDC">
        <w:rPr>
          <w:rFonts w:cs="Times New Roman"/>
          <w:sz w:val="22"/>
          <w:szCs w:val="22"/>
        </w:rPr>
        <w:t xml:space="preserve"> v pokladních hodinách vždy od </w:t>
      </w:r>
      <w:r w:rsidRPr="00DD5A4F">
        <w:rPr>
          <w:rFonts w:cs="Times New Roman"/>
          <w:b/>
          <w:bCs/>
          <w:sz w:val="22"/>
          <w:szCs w:val="22"/>
        </w:rPr>
        <w:t>8:00 do 12:00 hod</w:t>
      </w:r>
      <w:r w:rsidRPr="00876EDC">
        <w:rPr>
          <w:rFonts w:cs="Times New Roman"/>
          <w:sz w:val="22"/>
          <w:szCs w:val="22"/>
        </w:rPr>
        <w:t xml:space="preserve">. a od </w:t>
      </w:r>
      <w:r w:rsidRPr="00DD5A4F">
        <w:rPr>
          <w:rFonts w:cs="Times New Roman"/>
          <w:b/>
          <w:bCs/>
          <w:sz w:val="22"/>
          <w:szCs w:val="22"/>
        </w:rPr>
        <w:t>12:30 do 15:30 hod.</w:t>
      </w:r>
      <w:r>
        <w:rPr>
          <w:rFonts w:cs="Times New Roman"/>
          <w:sz w:val="24"/>
          <w:szCs w:val="24"/>
        </w:rPr>
        <w:t xml:space="preserve"> </w:t>
      </w:r>
      <w:bookmarkEnd w:id="0"/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BF446" w14:textId="77777777" w:rsidR="00C75F7D" w:rsidRDefault="00C75F7D" w:rsidP="00033698">
      <w:r>
        <w:separator/>
      </w:r>
    </w:p>
  </w:endnote>
  <w:endnote w:type="continuationSeparator" w:id="0">
    <w:p w14:paraId="2B19E7E4" w14:textId="77777777" w:rsidR="00C75F7D" w:rsidRDefault="00C75F7D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4CA6" w14:textId="77777777" w:rsidR="00C75F7D" w:rsidRDefault="00C75F7D" w:rsidP="00033698">
      <w:r>
        <w:separator/>
      </w:r>
    </w:p>
  </w:footnote>
  <w:footnote w:type="continuationSeparator" w:id="0">
    <w:p w14:paraId="07F702B1" w14:textId="77777777" w:rsidR="00C75F7D" w:rsidRDefault="00C75F7D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A65D4"/>
    <w:multiLevelType w:val="hybridMultilevel"/>
    <w:tmpl w:val="763C8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1DE1"/>
    <w:multiLevelType w:val="hybridMultilevel"/>
    <w:tmpl w:val="50542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3142"/>
    <w:multiLevelType w:val="hybridMultilevel"/>
    <w:tmpl w:val="44F00B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A6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482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8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D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D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E4E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A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F03B9"/>
    <w:multiLevelType w:val="hybridMultilevel"/>
    <w:tmpl w:val="0ED66B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1E2A"/>
    <w:multiLevelType w:val="hybridMultilevel"/>
    <w:tmpl w:val="29888A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3799C"/>
    <w:multiLevelType w:val="hybridMultilevel"/>
    <w:tmpl w:val="769C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984713F"/>
    <w:multiLevelType w:val="hybridMultilevel"/>
    <w:tmpl w:val="9CAAB542"/>
    <w:lvl w:ilvl="0" w:tplc="67385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F4D30"/>
    <w:multiLevelType w:val="hybridMultilevel"/>
    <w:tmpl w:val="E85E0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B5FEA"/>
    <w:multiLevelType w:val="hybridMultilevel"/>
    <w:tmpl w:val="AADE8F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15F84"/>
    <w:multiLevelType w:val="hybridMultilevel"/>
    <w:tmpl w:val="2E94558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668E20E7"/>
    <w:multiLevelType w:val="hybridMultilevel"/>
    <w:tmpl w:val="F48E6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740340">
    <w:abstractNumId w:val="7"/>
  </w:num>
  <w:num w:numId="2" w16cid:durableId="44333227">
    <w:abstractNumId w:val="0"/>
  </w:num>
  <w:num w:numId="3" w16cid:durableId="1397171164">
    <w:abstractNumId w:val="3"/>
  </w:num>
  <w:num w:numId="4" w16cid:durableId="1773742099">
    <w:abstractNumId w:val="4"/>
  </w:num>
  <w:num w:numId="5" w16cid:durableId="1266113581">
    <w:abstractNumId w:val="5"/>
  </w:num>
  <w:num w:numId="6" w16cid:durableId="1350329355">
    <w:abstractNumId w:val="8"/>
  </w:num>
  <w:num w:numId="7" w16cid:durableId="1364862572">
    <w:abstractNumId w:val="6"/>
  </w:num>
  <w:num w:numId="8" w16cid:durableId="399446175">
    <w:abstractNumId w:val="9"/>
  </w:num>
  <w:num w:numId="9" w16cid:durableId="779572228">
    <w:abstractNumId w:val="11"/>
  </w:num>
  <w:num w:numId="10" w16cid:durableId="1503004541">
    <w:abstractNumId w:val="12"/>
  </w:num>
  <w:num w:numId="11" w16cid:durableId="829906686">
    <w:abstractNumId w:val="1"/>
  </w:num>
  <w:num w:numId="12" w16cid:durableId="2003924470">
    <w:abstractNumId w:val="2"/>
  </w:num>
  <w:num w:numId="13" w16cid:durableId="1372800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03198"/>
    <w:rsid w:val="00033698"/>
    <w:rsid w:val="000474E7"/>
    <w:rsid w:val="0007087A"/>
    <w:rsid w:val="00072F9B"/>
    <w:rsid w:val="000868D1"/>
    <w:rsid w:val="00086CF1"/>
    <w:rsid w:val="00091EB5"/>
    <w:rsid w:val="000A33A1"/>
    <w:rsid w:val="000B4BB1"/>
    <w:rsid w:val="000D5C46"/>
    <w:rsid w:val="000D7BB9"/>
    <w:rsid w:val="00120E3B"/>
    <w:rsid w:val="00121026"/>
    <w:rsid w:val="00141E91"/>
    <w:rsid w:val="001424DE"/>
    <w:rsid w:val="001431A7"/>
    <w:rsid w:val="001661AE"/>
    <w:rsid w:val="001C4394"/>
    <w:rsid w:val="001D7531"/>
    <w:rsid w:val="001E1683"/>
    <w:rsid w:val="00211104"/>
    <w:rsid w:val="00215318"/>
    <w:rsid w:val="00215D3D"/>
    <w:rsid w:val="00216CD5"/>
    <w:rsid w:val="0026103D"/>
    <w:rsid w:val="0026259A"/>
    <w:rsid w:val="00292360"/>
    <w:rsid w:val="002A7705"/>
    <w:rsid w:val="002C4D42"/>
    <w:rsid w:val="002C580A"/>
    <w:rsid w:val="002D1200"/>
    <w:rsid w:val="002F0777"/>
    <w:rsid w:val="002F2872"/>
    <w:rsid w:val="00324430"/>
    <w:rsid w:val="00333FE2"/>
    <w:rsid w:val="00367208"/>
    <w:rsid w:val="00371BB4"/>
    <w:rsid w:val="0038116B"/>
    <w:rsid w:val="003E6815"/>
    <w:rsid w:val="003F2CD7"/>
    <w:rsid w:val="004026F3"/>
    <w:rsid w:val="00403A27"/>
    <w:rsid w:val="004325AD"/>
    <w:rsid w:val="00432EEA"/>
    <w:rsid w:val="00454A8F"/>
    <w:rsid w:val="00457A5E"/>
    <w:rsid w:val="00462341"/>
    <w:rsid w:val="004932F9"/>
    <w:rsid w:val="004E2C61"/>
    <w:rsid w:val="004E4B31"/>
    <w:rsid w:val="005249B8"/>
    <w:rsid w:val="00526FB1"/>
    <w:rsid w:val="00554B85"/>
    <w:rsid w:val="005A4407"/>
    <w:rsid w:val="005B0F71"/>
    <w:rsid w:val="005B7F77"/>
    <w:rsid w:val="005D7EFE"/>
    <w:rsid w:val="00612908"/>
    <w:rsid w:val="00631119"/>
    <w:rsid w:val="00683836"/>
    <w:rsid w:val="0069724A"/>
    <w:rsid w:val="006E1FA5"/>
    <w:rsid w:val="006E60F3"/>
    <w:rsid w:val="006F487E"/>
    <w:rsid w:val="00700656"/>
    <w:rsid w:val="00701FBA"/>
    <w:rsid w:val="0073035A"/>
    <w:rsid w:val="00743D51"/>
    <w:rsid w:val="007446D8"/>
    <w:rsid w:val="00785EAB"/>
    <w:rsid w:val="007A0E8B"/>
    <w:rsid w:val="007B2E01"/>
    <w:rsid w:val="007C2AFB"/>
    <w:rsid w:val="007E0F18"/>
    <w:rsid w:val="007F5240"/>
    <w:rsid w:val="008066FF"/>
    <w:rsid w:val="00821AFE"/>
    <w:rsid w:val="00825532"/>
    <w:rsid w:val="00832614"/>
    <w:rsid w:val="008353DA"/>
    <w:rsid w:val="00850731"/>
    <w:rsid w:val="00876EDC"/>
    <w:rsid w:val="008B27DD"/>
    <w:rsid w:val="008C7769"/>
    <w:rsid w:val="008D0070"/>
    <w:rsid w:val="0090360D"/>
    <w:rsid w:val="00930EFB"/>
    <w:rsid w:val="00945AC0"/>
    <w:rsid w:val="009604FF"/>
    <w:rsid w:val="00974CA6"/>
    <w:rsid w:val="009A66BE"/>
    <w:rsid w:val="009C66AB"/>
    <w:rsid w:val="009D78B4"/>
    <w:rsid w:val="009E239A"/>
    <w:rsid w:val="009E2BD0"/>
    <w:rsid w:val="00A135B4"/>
    <w:rsid w:val="00A312A9"/>
    <w:rsid w:val="00A417D4"/>
    <w:rsid w:val="00A6394A"/>
    <w:rsid w:val="00A77DBD"/>
    <w:rsid w:val="00A825D2"/>
    <w:rsid w:val="00AC675E"/>
    <w:rsid w:val="00AE40D9"/>
    <w:rsid w:val="00AF38CE"/>
    <w:rsid w:val="00B06CAF"/>
    <w:rsid w:val="00B2187C"/>
    <w:rsid w:val="00B227A3"/>
    <w:rsid w:val="00B444BE"/>
    <w:rsid w:val="00B53F88"/>
    <w:rsid w:val="00B5556A"/>
    <w:rsid w:val="00B5616A"/>
    <w:rsid w:val="00B86255"/>
    <w:rsid w:val="00B91D1A"/>
    <w:rsid w:val="00BA0EBC"/>
    <w:rsid w:val="00BC38E0"/>
    <w:rsid w:val="00BE0701"/>
    <w:rsid w:val="00C2338A"/>
    <w:rsid w:val="00C317BC"/>
    <w:rsid w:val="00C57DDD"/>
    <w:rsid w:val="00C601F2"/>
    <w:rsid w:val="00C663AC"/>
    <w:rsid w:val="00C71018"/>
    <w:rsid w:val="00C75F7D"/>
    <w:rsid w:val="00C76D18"/>
    <w:rsid w:val="00C77AFF"/>
    <w:rsid w:val="00C8488A"/>
    <w:rsid w:val="00C9680D"/>
    <w:rsid w:val="00C969AA"/>
    <w:rsid w:val="00CA2B3E"/>
    <w:rsid w:val="00CB0178"/>
    <w:rsid w:val="00CC12F9"/>
    <w:rsid w:val="00CD2AD5"/>
    <w:rsid w:val="00CD32FC"/>
    <w:rsid w:val="00CF4399"/>
    <w:rsid w:val="00D03A83"/>
    <w:rsid w:val="00D3168F"/>
    <w:rsid w:val="00D47ED1"/>
    <w:rsid w:val="00D5712B"/>
    <w:rsid w:val="00D71FAA"/>
    <w:rsid w:val="00DC597D"/>
    <w:rsid w:val="00DE7A61"/>
    <w:rsid w:val="00DF488C"/>
    <w:rsid w:val="00E06DC0"/>
    <w:rsid w:val="00E17DBF"/>
    <w:rsid w:val="00E6717B"/>
    <w:rsid w:val="00E73A0D"/>
    <w:rsid w:val="00E75FD7"/>
    <w:rsid w:val="00E76744"/>
    <w:rsid w:val="00E77733"/>
    <w:rsid w:val="00EA1DE4"/>
    <w:rsid w:val="00F13766"/>
    <w:rsid w:val="00F16057"/>
    <w:rsid w:val="00F1627F"/>
    <w:rsid w:val="00F31C89"/>
    <w:rsid w:val="00F451C2"/>
    <w:rsid w:val="00F5122D"/>
    <w:rsid w:val="00F5581B"/>
    <w:rsid w:val="00F710E2"/>
    <w:rsid w:val="00F91322"/>
    <w:rsid w:val="00FA1510"/>
    <w:rsid w:val="00FE06F3"/>
    <w:rsid w:val="00FE3A47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2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  <w:style w:type="paragraph" w:customStyle="1" w:styleId="Textparagrafu">
    <w:name w:val="Text paragrafu"/>
    <w:basedOn w:val="Normln"/>
    <w:rsid w:val="00091EB5"/>
    <w:pPr>
      <w:spacing w:before="240"/>
      <w:ind w:firstLine="425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70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52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8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nancnisprava.gov.cz/cs/dane/dane/dan-z-nemovitych-veci/sip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nancnisprava.cz/" TargetMode="External"/><Relationship Id="rId17" Type="http://schemas.openxmlformats.org/officeDocument/2006/relationships/hyperlink" Target="https://financnisprava.gov.cz/cs/dane/dane/dan-z-nemovitych-veci/datove-schrank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ancnisprava.gov.cz/cs/dane/dane/dan-z-nemovitych-veci/zasilani-udaju-pro-placeni-dane-e-mail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edan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fs.gov.cz/5557/form/oznameni" TargetMode="External"/><Relationship Id="rId10" Type="http://schemas.openxmlformats.org/officeDocument/2006/relationships/hyperlink" Target="https://www.financnisprava.cz/cs/financni-sprava/media-a-verejnost/tiskove-zpravy-gfr/tiskove-zpravy-2023/financni-sprava-spousti-pilotni-provoz-predvyplneni-priznani-dn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dane/dane/dan-z-nemovitych-veci/informace-stanoviska-a-sdeleni/2025" TargetMode="External"/><Relationship Id="rId14" Type="http://schemas.openxmlformats.org/officeDocument/2006/relationships/hyperlink" Target="http://www.financnisprava.cz/assets/tiskopisy/IF_5557_1.pdf?20150904094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1251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Šišková Miroslava (ÚzP ve Strakonicích)</cp:lastModifiedBy>
  <cp:revision>2</cp:revision>
  <dcterms:created xsi:type="dcterms:W3CDTF">2025-12-29T12:23:00Z</dcterms:created>
  <dcterms:modified xsi:type="dcterms:W3CDTF">2025-12-29T12:23:00Z</dcterms:modified>
</cp:coreProperties>
</file>